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7AAD4" w14:textId="77777777" w:rsidR="00047505" w:rsidRDefault="00047505" w:rsidP="00D7683F">
      <w:pPr>
        <w:spacing w:after="0" w:line="240" w:lineRule="auto"/>
        <w:rPr>
          <w:rFonts w:ascii="Arial" w:hAnsi="Arial" w:cs="Arial"/>
        </w:rPr>
      </w:pPr>
    </w:p>
    <w:p w14:paraId="51414C19" w14:textId="77777777" w:rsidR="00D7683F" w:rsidRDefault="00D7683F" w:rsidP="00D7683F">
      <w:pPr>
        <w:spacing w:after="0" w:line="240" w:lineRule="auto"/>
        <w:rPr>
          <w:rFonts w:ascii="Arial" w:hAnsi="Arial" w:cs="Arial"/>
        </w:rPr>
      </w:pPr>
    </w:p>
    <w:p w14:paraId="5111470E" w14:textId="77777777" w:rsidR="00D7683F" w:rsidRDefault="00D7683F" w:rsidP="00D7683F">
      <w:pPr>
        <w:spacing w:after="0" w:line="240" w:lineRule="auto"/>
        <w:rPr>
          <w:rFonts w:ascii="Arial" w:hAnsi="Arial" w:cs="Arial"/>
        </w:rPr>
      </w:pPr>
    </w:p>
    <w:p w14:paraId="1EDFB41D" w14:textId="77777777" w:rsidR="00D7683F" w:rsidRDefault="00D7683F" w:rsidP="00D7683F">
      <w:pPr>
        <w:spacing w:after="0" w:line="240" w:lineRule="auto"/>
        <w:rPr>
          <w:rFonts w:ascii="Arial" w:hAnsi="Arial" w:cs="Arial"/>
        </w:rPr>
      </w:pPr>
    </w:p>
    <w:p w14:paraId="070D6FB7" w14:textId="77777777" w:rsidR="00D7683F" w:rsidRDefault="00D7683F" w:rsidP="00D7683F">
      <w:pPr>
        <w:spacing w:after="0" w:line="240" w:lineRule="auto"/>
        <w:rPr>
          <w:rFonts w:ascii="Arial" w:hAnsi="Arial" w:cs="Arial"/>
        </w:rPr>
      </w:pPr>
    </w:p>
    <w:p w14:paraId="29837548" w14:textId="77777777" w:rsidR="00D7683F" w:rsidRDefault="00D7683F" w:rsidP="00D7683F">
      <w:pPr>
        <w:jc w:val="center"/>
      </w:pPr>
      <w:r>
        <w:rPr>
          <w:noProof/>
          <w:lang w:eastAsia="en-GB"/>
        </w:rPr>
        <w:drawing>
          <wp:inline distT="0" distB="0" distL="0" distR="0" wp14:anchorId="012B3003" wp14:editId="70DD887A">
            <wp:extent cx="1476375" cy="1476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yvern School logo no background (00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inline>
        </w:drawing>
      </w:r>
      <w:r>
        <w:rPr>
          <w:noProof/>
          <w:lang w:eastAsia="en-GB"/>
        </w:rPr>
        <w:drawing>
          <wp:inline distT="0" distB="0" distL="0" distR="0" wp14:anchorId="7DC9A2A9" wp14:editId="3B7219D1">
            <wp:extent cx="1562100" cy="151686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BUTTON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427" cy="1528837"/>
                    </a:xfrm>
                    <a:prstGeom prst="rect">
                      <a:avLst/>
                    </a:prstGeom>
                  </pic:spPr>
                </pic:pic>
              </a:graphicData>
            </a:graphic>
          </wp:inline>
        </w:drawing>
      </w:r>
    </w:p>
    <w:p w14:paraId="33370EAB" w14:textId="77777777" w:rsidR="00D7683F" w:rsidRDefault="00D7683F" w:rsidP="00D7683F">
      <w:pPr>
        <w:jc w:val="center"/>
      </w:pPr>
    </w:p>
    <w:p w14:paraId="623A82D9" w14:textId="77777777" w:rsidR="00D7683F" w:rsidRDefault="00D7683F" w:rsidP="00D7683F">
      <w:pPr>
        <w:jc w:val="center"/>
      </w:pPr>
    </w:p>
    <w:p w14:paraId="79BA98AB" w14:textId="77777777" w:rsidR="00D7683F" w:rsidRDefault="00D7683F" w:rsidP="00D7683F">
      <w:pPr>
        <w:jc w:val="center"/>
        <w:rPr>
          <w:b/>
          <w:sz w:val="36"/>
        </w:rPr>
      </w:pPr>
      <w:r>
        <w:rPr>
          <w:b/>
          <w:sz w:val="36"/>
        </w:rPr>
        <w:t>Viaduct Federation of Schools</w:t>
      </w:r>
    </w:p>
    <w:p w14:paraId="067FD029" w14:textId="77777777" w:rsidR="00D7683F" w:rsidRDefault="00D7683F" w:rsidP="00D7683F">
      <w:pPr>
        <w:jc w:val="center"/>
        <w:rPr>
          <w:b/>
          <w:sz w:val="36"/>
        </w:rPr>
      </w:pPr>
      <w:r>
        <w:rPr>
          <w:b/>
          <w:sz w:val="36"/>
        </w:rPr>
        <w:t>Anti-Bullying Policy</w:t>
      </w:r>
    </w:p>
    <w:p w14:paraId="70616811" w14:textId="77777777" w:rsidR="00D7683F" w:rsidRDefault="00D7683F" w:rsidP="00D7683F">
      <w:pPr>
        <w:jc w:val="center"/>
        <w:rPr>
          <w:b/>
          <w:sz w:val="36"/>
        </w:rPr>
      </w:pPr>
    </w:p>
    <w:p w14:paraId="63E256B3" w14:textId="77777777" w:rsidR="00D7683F" w:rsidRDefault="00D7683F" w:rsidP="00D7683F">
      <w:pPr>
        <w:jc w:val="center"/>
        <w:rPr>
          <w:b/>
          <w:sz w:val="36"/>
        </w:rPr>
      </w:pPr>
    </w:p>
    <w:p w14:paraId="7D24FB0C" w14:textId="77777777" w:rsidR="00D7683F" w:rsidRDefault="00D7683F" w:rsidP="00D7683F">
      <w:pPr>
        <w:jc w:val="center"/>
        <w:rPr>
          <w:b/>
          <w:sz w:val="36"/>
        </w:rPr>
      </w:pPr>
    </w:p>
    <w:p w14:paraId="0EBFFC64" w14:textId="77777777" w:rsidR="00D7683F" w:rsidRDefault="00D7683F" w:rsidP="00D7683F">
      <w:pPr>
        <w:jc w:val="center"/>
        <w:rPr>
          <w:b/>
          <w:sz w:val="36"/>
        </w:rPr>
      </w:pPr>
    </w:p>
    <w:p w14:paraId="764233B5" w14:textId="6FB6E5DA" w:rsidR="00D7683F" w:rsidRDefault="00D7683F" w:rsidP="00D7683F">
      <w:pPr>
        <w:jc w:val="center"/>
        <w:rPr>
          <w:b/>
          <w:sz w:val="36"/>
        </w:rPr>
      </w:pPr>
    </w:p>
    <w:p w14:paraId="569CC7DE" w14:textId="72513C69" w:rsidR="008A2388" w:rsidRDefault="008A2388" w:rsidP="00D7683F">
      <w:pPr>
        <w:jc w:val="center"/>
        <w:rPr>
          <w:b/>
          <w:sz w:val="36"/>
        </w:rPr>
      </w:pPr>
    </w:p>
    <w:p w14:paraId="31877C5C" w14:textId="5EFCB8E1" w:rsidR="008A2388" w:rsidRDefault="008A2388" w:rsidP="00D7683F">
      <w:pPr>
        <w:jc w:val="center"/>
        <w:rPr>
          <w:b/>
          <w:sz w:val="36"/>
        </w:rPr>
      </w:pPr>
    </w:p>
    <w:p w14:paraId="3828ECAD" w14:textId="67DF93D7" w:rsidR="008A2388" w:rsidRDefault="008A2388" w:rsidP="00D7683F">
      <w:pPr>
        <w:jc w:val="center"/>
        <w:rPr>
          <w:b/>
          <w:sz w:val="36"/>
        </w:rPr>
      </w:pPr>
    </w:p>
    <w:tbl>
      <w:tblPr>
        <w:tblpPr w:leftFromText="180" w:rightFromText="180" w:vertAnchor="text" w:horzAnchor="margin" w:tblpXSpec="center" w:tblpY="768"/>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3041"/>
        <w:gridCol w:w="3044"/>
      </w:tblGrid>
      <w:tr w:rsidR="008A2388" w:rsidRPr="008A2388" w14:paraId="73D9DEB6" w14:textId="77777777" w:rsidTr="002F14BA">
        <w:trPr>
          <w:trHeight w:val="458"/>
        </w:trPr>
        <w:tc>
          <w:tcPr>
            <w:tcW w:w="1666" w:type="pct"/>
            <w:shd w:val="clear" w:color="auto" w:fill="auto"/>
            <w:vAlign w:val="center"/>
          </w:tcPr>
          <w:p w14:paraId="3E3655C3" w14:textId="77777777" w:rsidR="008A2388" w:rsidRPr="008A2388" w:rsidRDefault="008A2388" w:rsidP="008A2388">
            <w:pPr>
              <w:rPr>
                <w:rFonts w:ascii="Arial" w:eastAsia="Calibri" w:hAnsi="Arial" w:cs="Arial"/>
                <w:b/>
              </w:rPr>
            </w:pPr>
            <w:r w:rsidRPr="008A2388">
              <w:rPr>
                <w:rFonts w:ascii="Arial" w:eastAsia="Calibri" w:hAnsi="Arial" w:cs="Arial"/>
                <w:b/>
              </w:rPr>
              <w:t>Approved by:</w:t>
            </w:r>
          </w:p>
        </w:tc>
        <w:tc>
          <w:tcPr>
            <w:tcW w:w="1666" w:type="pct"/>
            <w:shd w:val="clear" w:color="auto" w:fill="auto"/>
            <w:vAlign w:val="center"/>
          </w:tcPr>
          <w:p w14:paraId="4584DC3A" w14:textId="77777777" w:rsidR="008A2388" w:rsidRPr="008A2388" w:rsidRDefault="008A2388" w:rsidP="008A2388">
            <w:pPr>
              <w:rPr>
                <w:rFonts w:ascii="Arial" w:eastAsia="Calibri" w:hAnsi="Arial" w:cs="Arial"/>
              </w:rPr>
            </w:pPr>
            <w:r w:rsidRPr="008A2388">
              <w:rPr>
                <w:rFonts w:ascii="Arial" w:eastAsia="Calibri" w:hAnsi="Arial" w:cs="Arial"/>
              </w:rPr>
              <w:t>Governing Board</w:t>
            </w:r>
          </w:p>
        </w:tc>
        <w:tc>
          <w:tcPr>
            <w:tcW w:w="1668" w:type="pct"/>
            <w:shd w:val="clear" w:color="auto" w:fill="auto"/>
            <w:vAlign w:val="center"/>
          </w:tcPr>
          <w:p w14:paraId="1501745D" w14:textId="1ED8BC6B" w:rsidR="008A2388" w:rsidRPr="008A2388" w:rsidRDefault="00E85BA1" w:rsidP="008A2388">
            <w:pPr>
              <w:rPr>
                <w:rFonts w:ascii="Arial" w:eastAsia="Calibri" w:hAnsi="Arial" w:cs="Arial"/>
              </w:rPr>
            </w:pPr>
            <w:r>
              <w:rPr>
                <w:rFonts w:ascii="Arial" w:eastAsia="Calibri" w:hAnsi="Arial" w:cs="Arial"/>
              </w:rPr>
              <w:t>Spring</w:t>
            </w:r>
            <w:r w:rsidR="008A2388" w:rsidRPr="008A2388">
              <w:rPr>
                <w:rFonts w:ascii="Arial" w:eastAsia="Calibri" w:hAnsi="Arial" w:cs="Arial"/>
              </w:rPr>
              <w:t xml:space="preserve"> 202</w:t>
            </w:r>
            <w:r>
              <w:rPr>
                <w:rFonts w:ascii="Arial" w:eastAsia="Calibri" w:hAnsi="Arial" w:cs="Arial"/>
              </w:rPr>
              <w:t>4</w:t>
            </w:r>
          </w:p>
        </w:tc>
      </w:tr>
      <w:tr w:rsidR="008A2388" w:rsidRPr="008A2388" w14:paraId="5ACCB580" w14:textId="77777777" w:rsidTr="002F14BA">
        <w:trPr>
          <w:trHeight w:val="458"/>
        </w:trPr>
        <w:tc>
          <w:tcPr>
            <w:tcW w:w="1666" w:type="pct"/>
            <w:shd w:val="clear" w:color="auto" w:fill="auto"/>
            <w:vAlign w:val="center"/>
          </w:tcPr>
          <w:p w14:paraId="2F19ADC9" w14:textId="77777777" w:rsidR="008A2388" w:rsidRPr="008A2388" w:rsidRDefault="008A2388" w:rsidP="008A2388">
            <w:pPr>
              <w:rPr>
                <w:rFonts w:ascii="Arial" w:eastAsia="Calibri" w:hAnsi="Arial" w:cs="Arial"/>
                <w:b/>
              </w:rPr>
            </w:pPr>
            <w:r w:rsidRPr="008A2388">
              <w:rPr>
                <w:rFonts w:ascii="Arial" w:eastAsia="Calibri" w:hAnsi="Arial" w:cs="Arial"/>
                <w:b/>
              </w:rPr>
              <w:t>Next review due by:</w:t>
            </w:r>
          </w:p>
        </w:tc>
        <w:tc>
          <w:tcPr>
            <w:tcW w:w="3334" w:type="pct"/>
            <w:gridSpan w:val="2"/>
            <w:shd w:val="clear" w:color="auto" w:fill="auto"/>
            <w:vAlign w:val="center"/>
          </w:tcPr>
          <w:p w14:paraId="072CBFF4" w14:textId="74B62A02" w:rsidR="008A2388" w:rsidRPr="008A2388" w:rsidRDefault="00E85BA1" w:rsidP="008A2388">
            <w:pPr>
              <w:rPr>
                <w:rFonts w:ascii="Arial" w:eastAsia="Calibri" w:hAnsi="Arial" w:cs="Arial"/>
              </w:rPr>
            </w:pPr>
            <w:r>
              <w:rPr>
                <w:rFonts w:ascii="Arial" w:eastAsia="Calibri" w:hAnsi="Arial" w:cs="Arial"/>
              </w:rPr>
              <w:t>Spring</w:t>
            </w:r>
            <w:r w:rsidR="008A2388" w:rsidRPr="008A2388">
              <w:rPr>
                <w:rFonts w:ascii="Arial" w:eastAsia="Calibri" w:hAnsi="Arial" w:cs="Arial"/>
              </w:rPr>
              <w:t xml:space="preserve"> 202</w:t>
            </w:r>
            <w:r>
              <w:rPr>
                <w:rFonts w:ascii="Arial" w:eastAsia="Calibri" w:hAnsi="Arial" w:cs="Arial"/>
              </w:rPr>
              <w:t>6</w:t>
            </w:r>
          </w:p>
        </w:tc>
      </w:tr>
    </w:tbl>
    <w:p w14:paraId="64C6AD79" w14:textId="77777777" w:rsidR="00D7683F" w:rsidRDefault="00D7683F" w:rsidP="00D7683F">
      <w:pPr>
        <w:jc w:val="center"/>
        <w:rPr>
          <w:b/>
          <w:sz w:val="36"/>
        </w:rPr>
      </w:pPr>
    </w:p>
    <w:p w14:paraId="34F9EB93" w14:textId="77777777" w:rsidR="00D7683F" w:rsidRDefault="00D7683F" w:rsidP="00D7683F">
      <w:pPr>
        <w:jc w:val="center"/>
        <w:rPr>
          <w:b/>
          <w:sz w:val="36"/>
        </w:rPr>
      </w:pPr>
    </w:p>
    <w:p w14:paraId="1F0B0F54" w14:textId="0B767C0D" w:rsidR="00D7683F" w:rsidRDefault="00E85BA1" w:rsidP="00E85BA1">
      <w:pPr>
        <w:tabs>
          <w:tab w:val="left" w:pos="4104"/>
        </w:tabs>
        <w:rPr>
          <w:b/>
        </w:rPr>
      </w:pPr>
      <w:r>
        <w:rPr>
          <w:b/>
        </w:rPr>
        <w:tab/>
      </w:r>
    </w:p>
    <w:p w14:paraId="2E2B64FE" w14:textId="77777777" w:rsidR="008A2388" w:rsidRDefault="008A2388" w:rsidP="00D7683F">
      <w:pPr>
        <w:rPr>
          <w:b/>
        </w:rPr>
      </w:pPr>
    </w:p>
    <w:p w14:paraId="0657C623" w14:textId="77777777" w:rsidR="00D7683F" w:rsidRDefault="00D7683F" w:rsidP="00D7683F">
      <w:pPr>
        <w:rPr>
          <w:b/>
        </w:rPr>
      </w:pPr>
    </w:p>
    <w:p w14:paraId="7058DE2A" w14:textId="5C723968" w:rsidR="00D7683F" w:rsidRDefault="00D7683F" w:rsidP="00D7683F">
      <w:pPr>
        <w:spacing w:after="0"/>
        <w:rPr>
          <w:rFonts w:ascii="Arial" w:hAnsi="Arial" w:cs="Arial"/>
        </w:rPr>
      </w:pPr>
      <w:r w:rsidRPr="00D7683F">
        <w:rPr>
          <w:rFonts w:ascii="Arial" w:hAnsi="Arial" w:cs="Arial"/>
        </w:rPr>
        <w:t>The aim of our anti-bullying policy is to ensure that children learn in a supportive, caring and safe environment without</w:t>
      </w:r>
      <w:r w:rsidR="00DA0753">
        <w:rPr>
          <w:rFonts w:ascii="Arial" w:hAnsi="Arial" w:cs="Arial"/>
        </w:rPr>
        <w:t xml:space="preserve"> fear of being bullied</w:t>
      </w:r>
      <w:r>
        <w:rPr>
          <w:rFonts w:ascii="Arial" w:hAnsi="Arial" w:cs="Arial"/>
        </w:rPr>
        <w:t>.   Bullying is anti-social behaviour and affects everyone; it is unacceptable and will not be tolerated.</w:t>
      </w:r>
    </w:p>
    <w:p w14:paraId="1C4FECF8" w14:textId="77777777" w:rsidR="00D7683F" w:rsidRDefault="00D7683F" w:rsidP="00D7683F">
      <w:pPr>
        <w:spacing w:after="0"/>
        <w:rPr>
          <w:rFonts w:ascii="Arial" w:hAnsi="Arial" w:cs="Arial"/>
        </w:rPr>
      </w:pPr>
    </w:p>
    <w:p w14:paraId="41429560" w14:textId="10BCFC9A" w:rsidR="00D7683F" w:rsidRDefault="00D7683F" w:rsidP="00D7683F">
      <w:pPr>
        <w:spacing w:after="0"/>
        <w:rPr>
          <w:rFonts w:ascii="Arial" w:hAnsi="Arial" w:cs="Arial"/>
        </w:rPr>
      </w:pPr>
      <w:r>
        <w:rPr>
          <w:rFonts w:ascii="Arial" w:hAnsi="Arial" w:cs="Arial"/>
        </w:rPr>
        <w:t>All incidents of bullying will be dealt with swiftly.  Bullying is defined as deliberately hurtful behaviour, repeated over a period of time,</w:t>
      </w:r>
      <w:r w:rsidR="00B76CAD">
        <w:rPr>
          <w:rFonts w:ascii="Arial" w:hAnsi="Arial" w:cs="Arial"/>
        </w:rPr>
        <w:t xml:space="preserve"> </w:t>
      </w:r>
      <w:r w:rsidR="00B76CAD" w:rsidRPr="00E85BA1">
        <w:rPr>
          <w:rFonts w:ascii="Arial" w:hAnsi="Arial" w:cs="Arial"/>
        </w:rPr>
        <w:t>either in person or online.</w:t>
      </w:r>
      <w:r w:rsidRPr="00E85BA1">
        <w:rPr>
          <w:rFonts w:ascii="Arial" w:hAnsi="Arial" w:cs="Arial"/>
        </w:rPr>
        <w:t xml:space="preserve">  </w:t>
      </w:r>
      <w:r>
        <w:rPr>
          <w:rFonts w:ascii="Arial" w:hAnsi="Arial" w:cs="Arial"/>
        </w:rPr>
        <w:t>The three main types of bullying are:</w:t>
      </w:r>
    </w:p>
    <w:p w14:paraId="32694EF4" w14:textId="77777777" w:rsidR="00D7683F" w:rsidRDefault="00D7683F" w:rsidP="00D7683F">
      <w:pPr>
        <w:spacing w:after="0"/>
        <w:rPr>
          <w:rFonts w:ascii="Arial" w:hAnsi="Arial" w:cs="Arial"/>
        </w:rPr>
      </w:pPr>
    </w:p>
    <w:p w14:paraId="0D06C0A2" w14:textId="77777777" w:rsidR="00D7683F" w:rsidRDefault="00D7683F" w:rsidP="00D7683F">
      <w:pPr>
        <w:pStyle w:val="ListParagraph"/>
        <w:numPr>
          <w:ilvl w:val="0"/>
          <w:numId w:val="1"/>
        </w:numPr>
        <w:spacing w:after="0"/>
        <w:rPr>
          <w:rFonts w:ascii="Arial" w:hAnsi="Arial" w:cs="Arial"/>
        </w:rPr>
      </w:pPr>
      <w:r>
        <w:rPr>
          <w:rFonts w:ascii="Arial" w:hAnsi="Arial" w:cs="Arial"/>
        </w:rPr>
        <w:t>Physical (hitting, kicking, theft)</w:t>
      </w:r>
    </w:p>
    <w:p w14:paraId="5718C018" w14:textId="77777777" w:rsidR="00D7683F" w:rsidRDefault="00D7683F" w:rsidP="00D7683F">
      <w:pPr>
        <w:pStyle w:val="ListParagraph"/>
        <w:numPr>
          <w:ilvl w:val="0"/>
          <w:numId w:val="1"/>
        </w:numPr>
        <w:spacing w:after="0"/>
        <w:rPr>
          <w:rFonts w:ascii="Arial" w:hAnsi="Arial" w:cs="Arial"/>
        </w:rPr>
      </w:pPr>
      <w:r>
        <w:rPr>
          <w:rFonts w:ascii="Arial" w:hAnsi="Arial" w:cs="Arial"/>
        </w:rPr>
        <w:t>Verbal (name calling, racist, homophobic, offensive gender, disability or religion related remarks)</w:t>
      </w:r>
    </w:p>
    <w:p w14:paraId="6B8E503A" w14:textId="77777777" w:rsidR="00D7683F" w:rsidRDefault="00D7683F" w:rsidP="00D7683F">
      <w:pPr>
        <w:pStyle w:val="ListParagraph"/>
        <w:numPr>
          <w:ilvl w:val="0"/>
          <w:numId w:val="1"/>
        </w:numPr>
        <w:spacing w:after="0"/>
        <w:rPr>
          <w:rFonts w:ascii="Arial" w:hAnsi="Arial" w:cs="Arial"/>
        </w:rPr>
      </w:pPr>
      <w:r>
        <w:rPr>
          <w:rFonts w:ascii="Arial" w:hAnsi="Arial" w:cs="Arial"/>
        </w:rPr>
        <w:t>Indirect (spreading rumours, graffiti, targeted vandalism, excluding someone from social groups)</w:t>
      </w:r>
    </w:p>
    <w:p w14:paraId="4DA8B668" w14:textId="77777777" w:rsidR="00D7683F" w:rsidRDefault="00D7683F" w:rsidP="00D7683F">
      <w:pPr>
        <w:spacing w:after="0"/>
        <w:rPr>
          <w:rFonts w:ascii="Arial" w:hAnsi="Arial" w:cs="Arial"/>
        </w:rPr>
      </w:pPr>
    </w:p>
    <w:p w14:paraId="5C6A9F01" w14:textId="116A1441" w:rsidR="00D7683F" w:rsidRDefault="00D7683F" w:rsidP="00D7683F">
      <w:pPr>
        <w:spacing w:after="0"/>
        <w:rPr>
          <w:rFonts w:ascii="Arial" w:hAnsi="Arial" w:cs="Arial"/>
        </w:rPr>
      </w:pPr>
      <w:r>
        <w:rPr>
          <w:rFonts w:ascii="Arial" w:hAnsi="Arial" w:cs="Arial"/>
        </w:rPr>
        <w:t xml:space="preserve">Children who are being bullied may show changes in behaviour, such as becoming shy and nervous, feigning illness, taking unusual absences or clinging to adults.  There may be evidence of changes in work patterns, lacking concentration or truanting from school.  Children at the Viaduct Federation of Schools are taught and encouraged to ‘identify and speak out’ approach to support them to identify and reject bullying.  They are also made aware of adults and children (Student Council / </w:t>
      </w:r>
      <w:r w:rsidR="00214409">
        <w:rPr>
          <w:rFonts w:ascii="Arial" w:hAnsi="Arial" w:cs="Arial"/>
        </w:rPr>
        <w:t xml:space="preserve">Play Leaders / </w:t>
      </w:r>
      <w:r>
        <w:rPr>
          <w:rFonts w:ascii="Arial" w:hAnsi="Arial" w:cs="Arial"/>
        </w:rPr>
        <w:t>Learning Mentors) that they can turn to and strategies for support</w:t>
      </w:r>
      <w:r w:rsidR="00214409">
        <w:rPr>
          <w:rFonts w:ascii="Arial" w:hAnsi="Arial" w:cs="Arial"/>
        </w:rPr>
        <w:t>.</w:t>
      </w:r>
    </w:p>
    <w:p w14:paraId="0162C06F" w14:textId="77777777" w:rsidR="00214409" w:rsidRDefault="00214409" w:rsidP="00D7683F">
      <w:pPr>
        <w:spacing w:after="0"/>
        <w:rPr>
          <w:rFonts w:ascii="Arial" w:hAnsi="Arial" w:cs="Arial"/>
        </w:rPr>
      </w:pPr>
    </w:p>
    <w:p w14:paraId="447D1859" w14:textId="77777777" w:rsidR="00214409" w:rsidRDefault="00214409" w:rsidP="00D7683F">
      <w:pPr>
        <w:spacing w:after="0"/>
        <w:rPr>
          <w:rFonts w:ascii="Arial" w:hAnsi="Arial" w:cs="Arial"/>
        </w:rPr>
      </w:pPr>
      <w:r>
        <w:rPr>
          <w:rFonts w:ascii="Arial" w:hAnsi="Arial" w:cs="Arial"/>
        </w:rPr>
        <w:t>Schools’ teaching and support staff must be alert to the signs of bullying and act promptly and firmly against it in accordance with school policy.</w:t>
      </w:r>
    </w:p>
    <w:p w14:paraId="0E1BE6C1" w14:textId="77777777" w:rsidR="00214409" w:rsidRDefault="00214409" w:rsidP="00D7683F">
      <w:pPr>
        <w:spacing w:after="0"/>
        <w:rPr>
          <w:rFonts w:ascii="Arial" w:hAnsi="Arial" w:cs="Arial"/>
        </w:rPr>
      </w:pPr>
    </w:p>
    <w:p w14:paraId="5F701F93" w14:textId="77777777" w:rsidR="00214409" w:rsidRDefault="00214409" w:rsidP="00D7683F">
      <w:pPr>
        <w:spacing w:after="0"/>
        <w:rPr>
          <w:rFonts w:ascii="Arial" w:hAnsi="Arial" w:cs="Arial"/>
          <w:b/>
        </w:rPr>
      </w:pPr>
      <w:r>
        <w:rPr>
          <w:rFonts w:ascii="Arial" w:hAnsi="Arial" w:cs="Arial"/>
          <w:b/>
        </w:rPr>
        <w:t>Statutory duty of schools</w:t>
      </w:r>
    </w:p>
    <w:p w14:paraId="6B7843B5" w14:textId="77777777" w:rsidR="00214409" w:rsidRDefault="00214409" w:rsidP="00D7683F">
      <w:pPr>
        <w:spacing w:after="0"/>
        <w:rPr>
          <w:rFonts w:ascii="Arial" w:hAnsi="Arial" w:cs="Arial"/>
          <w:b/>
        </w:rPr>
      </w:pPr>
    </w:p>
    <w:p w14:paraId="7FCA79E0" w14:textId="77777777" w:rsidR="00214409" w:rsidRDefault="00214409" w:rsidP="00D7683F">
      <w:pPr>
        <w:spacing w:after="0"/>
        <w:rPr>
          <w:rFonts w:ascii="Arial" w:hAnsi="Arial" w:cs="Arial"/>
        </w:rPr>
      </w:pPr>
      <w:r>
        <w:rPr>
          <w:rFonts w:ascii="Arial" w:hAnsi="Arial" w:cs="Arial"/>
        </w:rPr>
        <w:t>Headteachers have a legal duty under the School Standards and Framework Act 1998 to draw up procedures to prevent bullying among children and to bring these procedures to the attention of staff, parents and children.</w:t>
      </w:r>
    </w:p>
    <w:p w14:paraId="15B281C9" w14:textId="77777777" w:rsidR="00214409" w:rsidRDefault="00214409" w:rsidP="00D7683F">
      <w:pPr>
        <w:spacing w:after="0"/>
        <w:rPr>
          <w:rFonts w:ascii="Arial" w:hAnsi="Arial" w:cs="Arial"/>
        </w:rPr>
      </w:pPr>
    </w:p>
    <w:p w14:paraId="7C29B5C9" w14:textId="77777777" w:rsidR="00214409" w:rsidRDefault="00214409" w:rsidP="00D7683F">
      <w:pPr>
        <w:spacing w:after="0"/>
        <w:rPr>
          <w:rFonts w:ascii="Arial" w:hAnsi="Arial" w:cs="Arial"/>
          <w:b/>
        </w:rPr>
      </w:pPr>
      <w:r w:rsidRPr="00214409">
        <w:rPr>
          <w:rFonts w:ascii="Arial" w:hAnsi="Arial" w:cs="Arial"/>
          <w:b/>
        </w:rPr>
        <w:t>Dealing with incidents of bullying</w:t>
      </w:r>
    </w:p>
    <w:p w14:paraId="672FE1F1" w14:textId="77777777" w:rsidR="00214409" w:rsidRDefault="00214409" w:rsidP="00D7683F">
      <w:pPr>
        <w:spacing w:after="0"/>
        <w:rPr>
          <w:rFonts w:ascii="Arial" w:hAnsi="Arial" w:cs="Arial"/>
          <w:b/>
        </w:rPr>
      </w:pPr>
    </w:p>
    <w:p w14:paraId="32FBD98E" w14:textId="77777777" w:rsidR="00214409" w:rsidRDefault="00214409" w:rsidP="00D7683F">
      <w:pPr>
        <w:spacing w:after="0"/>
        <w:rPr>
          <w:rFonts w:ascii="Arial" w:hAnsi="Arial" w:cs="Arial"/>
        </w:rPr>
      </w:pPr>
      <w:r>
        <w:rPr>
          <w:rFonts w:ascii="Arial" w:hAnsi="Arial" w:cs="Arial"/>
        </w:rPr>
        <w:t>The following steps may be taken when dealing with incidents:</w:t>
      </w:r>
    </w:p>
    <w:p w14:paraId="02D5F1DC" w14:textId="77777777" w:rsidR="00214409" w:rsidRDefault="00214409" w:rsidP="00D7683F">
      <w:pPr>
        <w:spacing w:after="0"/>
        <w:rPr>
          <w:rFonts w:ascii="Arial" w:hAnsi="Arial" w:cs="Arial"/>
        </w:rPr>
      </w:pPr>
    </w:p>
    <w:p w14:paraId="64AC2D28" w14:textId="77777777" w:rsidR="00214409" w:rsidRDefault="00214409" w:rsidP="00214409">
      <w:pPr>
        <w:pStyle w:val="ListParagraph"/>
        <w:numPr>
          <w:ilvl w:val="0"/>
          <w:numId w:val="2"/>
        </w:numPr>
        <w:spacing w:after="0"/>
        <w:rPr>
          <w:rFonts w:ascii="Arial" w:hAnsi="Arial" w:cs="Arial"/>
        </w:rPr>
      </w:pPr>
      <w:r>
        <w:rPr>
          <w:rFonts w:ascii="Arial" w:hAnsi="Arial" w:cs="Arial"/>
        </w:rPr>
        <w:t>If bullying is suspected or reported, the incident will be dealt with immediately by the member of staff who has been approached.</w:t>
      </w:r>
    </w:p>
    <w:p w14:paraId="3C4D4621" w14:textId="0E837518" w:rsidR="00214409" w:rsidRDefault="00214409" w:rsidP="00214409">
      <w:pPr>
        <w:pStyle w:val="ListParagraph"/>
        <w:numPr>
          <w:ilvl w:val="0"/>
          <w:numId w:val="2"/>
        </w:numPr>
        <w:spacing w:after="0"/>
        <w:rPr>
          <w:rFonts w:ascii="Arial" w:hAnsi="Arial" w:cs="Arial"/>
        </w:rPr>
      </w:pPr>
      <w:r>
        <w:rPr>
          <w:rFonts w:ascii="Arial" w:hAnsi="Arial" w:cs="Arial"/>
        </w:rPr>
        <w:t xml:space="preserve">Incidents of bullying will be logged on </w:t>
      </w:r>
      <w:r w:rsidR="00B76CAD">
        <w:rPr>
          <w:rFonts w:ascii="Arial" w:hAnsi="Arial" w:cs="Arial"/>
        </w:rPr>
        <w:t>CPOMS</w:t>
      </w:r>
    </w:p>
    <w:p w14:paraId="7B882E5C" w14:textId="54D2E538" w:rsidR="00214409" w:rsidRDefault="00214409" w:rsidP="00214409">
      <w:pPr>
        <w:pStyle w:val="ListParagraph"/>
        <w:numPr>
          <w:ilvl w:val="0"/>
          <w:numId w:val="2"/>
        </w:numPr>
        <w:spacing w:after="0"/>
        <w:rPr>
          <w:rFonts w:ascii="Arial" w:hAnsi="Arial" w:cs="Arial"/>
        </w:rPr>
      </w:pPr>
      <w:r>
        <w:rPr>
          <w:rFonts w:ascii="Arial" w:hAnsi="Arial" w:cs="Arial"/>
        </w:rPr>
        <w:t xml:space="preserve">Class teachers will be kept informed and if it persists the </w:t>
      </w:r>
      <w:r w:rsidR="00A00667">
        <w:rPr>
          <w:rFonts w:ascii="Arial" w:hAnsi="Arial" w:cs="Arial"/>
        </w:rPr>
        <w:t>class</w:t>
      </w:r>
      <w:r>
        <w:rPr>
          <w:rFonts w:ascii="Arial" w:hAnsi="Arial" w:cs="Arial"/>
        </w:rPr>
        <w:t xml:space="preserve"> teacher will advise the</w:t>
      </w:r>
      <w:r w:rsidR="00A00667">
        <w:rPr>
          <w:rFonts w:ascii="Arial" w:hAnsi="Arial" w:cs="Arial"/>
        </w:rPr>
        <w:t xml:space="preserve"> </w:t>
      </w:r>
      <w:r w:rsidR="0065703B">
        <w:rPr>
          <w:rFonts w:ascii="Arial" w:hAnsi="Arial" w:cs="Arial"/>
        </w:rPr>
        <w:t>H</w:t>
      </w:r>
      <w:r w:rsidR="00A00667">
        <w:rPr>
          <w:rFonts w:ascii="Arial" w:hAnsi="Arial" w:cs="Arial"/>
        </w:rPr>
        <w:t xml:space="preserve">ead of Year to </w:t>
      </w:r>
      <w:r w:rsidR="0065703B">
        <w:rPr>
          <w:rFonts w:ascii="Arial" w:hAnsi="Arial" w:cs="Arial"/>
        </w:rPr>
        <w:t>alert the</w:t>
      </w:r>
      <w:r>
        <w:rPr>
          <w:rFonts w:ascii="Arial" w:hAnsi="Arial" w:cs="Arial"/>
        </w:rPr>
        <w:t xml:space="preserve"> Executive or Associate Headteacher</w:t>
      </w:r>
    </w:p>
    <w:p w14:paraId="32677F7A" w14:textId="77777777" w:rsidR="00214409" w:rsidRDefault="00214409" w:rsidP="00214409">
      <w:pPr>
        <w:pStyle w:val="ListParagraph"/>
        <w:numPr>
          <w:ilvl w:val="0"/>
          <w:numId w:val="2"/>
        </w:numPr>
        <w:spacing w:after="0"/>
        <w:rPr>
          <w:rFonts w:ascii="Arial" w:hAnsi="Arial" w:cs="Arial"/>
        </w:rPr>
      </w:pPr>
      <w:r>
        <w:rPr>
          <w:rFonts w:ascii="Arial" w:hAnsi="Arial" w:cs="Arial"/>
        </w:rPr>
        <w:t>Parents/Carers will be informed</w:t>
      </w:r>
    </w:p>
    <w:p w14:paraId="47922F21" w14:textId="77777777" w:rsidR="00214409" w:rsidRDefault="00214409" w:rsidP="00214409">
      <w:pPr>
        <w:pStyle w:val="ListParagraph"/>
        <w:numPr>
          <w:ilvl w:val="0"/>
          <w:numId w:val="2"/>
        </w:numPr>
        <w:spacing w:after="0"/>
        <w:rPr>
          <w:rFonts w:ascii="Arial" w:hAnsi="Arial" w:cs="Arial"/>
        </w:rPr>
      </w:pPr>
      <w:r>
        <w:rPr>
          <w:rFonts w:ascii="Arial" w:hAnsi="Arial" w:cs="Arial"/>
        </w:rPr>
        <w:t>Punitive measures will be used as appropriate and in consultation with all parties concerned</w:t>
      </w:r>
    </w:p>
    <w:p w14:paraId="4E26ED96" w14:textId="77777777" w:rsidR="00214409" w:rsidRDefault="00214409" w:rsidP="00214409">
      <w:pPr>
        <w:spacing w:after="0"/>
        <w:rPr>
          <w:rFonts w:ascii="Arial" w:hAnsi="Arial" w:cs="Arial"/>
        </w:rPr>
      </w:pPr>
    </w:p>
    <w:p w14:paraId="46758336" w14:textId="77777777" w:rsidR="00214409" w:rsidRDefault="00214409" w:rsidP="00214409">
      <w:pPr>
        <w:spacing w:after="0"/>
        <w:rPr>
          <w:rFonts w:ascii="Arial" w:hAnsi="Arial" w:cs="Arial"/>
          <w:b/>
          <w:i/>
        </w:rPr>
      </w:pPr>
      <w:r>
        <w:rPr>
          <w:rFonts w:ascii="Arial" w:hAnsi="Arial" w:cs="Arial"/>
          <w:b/>
          <w:i/>
        </w:rPr>
        <w:t>Children</w:t>
      </w:r>
    </w:p>
    <w:p w14:paraId="253781CA" w14:textId="77777777" w:rsidR="00214409" w:rsidRDefault="00214409" w:rsidP="00214409">
      <w:pPr>
        <w:spacing w:after="0"/>
        <w:rPr>
          <w:rFonts w:ascii="Arial" w:hAnsi="Arial" w:cs="Arial"/>
          <w:b/>
          <w:i/>
        </w:rPr>
      </w:pPr>
    </w:p>
    <w:p w14:paraId="5D7AEDAF" w14:textId="77777777" w:rsidR="00214409" w:rsidRDefault="00214409" w:rsidP="00214409">
      <w:pPr>
        <w:spacing w:after="0"/>
        <w:rPr>
          <w:rFonts w:ascii="Arial" w:hAnsi="Arial" w:cs="Arial"/>
          <w:b/>
        </w:rPr>
      </w:pPr>
      <w:r>
        <w:rPr>
          <w:rFonts w:ascii="Arial" w:hAnsi="Arial" w:cs="Arial"/>
          <w:b/>
        </w:rPr>
        <w:t>Children who have been bullied will be supported (as appropriate) by:</w:t>
      </w:r>
    </w:p>
    <w:p w14:paraId="4FFD4178" w14:textId="77777777" w:rsidR="00214409" w:rsidRDefault="00214409" w:rsidP="00214409">
      <w:pPr>
        <w:spacing w:after="0"/>
        <w:rPr>
          <w:rFonts w:ascii="Arial" w:hAnsi="Arial" w:cs="Arial"/>
          <w:b/>
        </w:rPr>
      </w:pPr>
    </w:p>
    <w:p w14:paraId="41C56BD7" w14:textId="77777777" w:rsidR="00214409" w:rsidRPr="00214409" w:rsidRDefault="00214409" w:rsidP="00214409">
      <w:pPr>
        <w:pStyle w:val="ListParagraph"/>
        <w:numPr>
          <w:ilvl w:val="0"/>
          <w:numId w:val="3"/>
        </w:numPr>
        <w:spacing w:after="0"/>
        <w:rPr>
          <w:rFonts w:ascii="Arial" w:hAnsi="Arial" w:cs="Arial"/>
          <w:b/>
        </w:rPr>
      </w:pPr>
      <w:r>
        <w:rPr>
          <w:rFonts w:ascii="Arial" w:hAnsi="Arial" w:cs="Arial"/>
        </w:rPr>
        <w:t>Offering an immediate opportunity to discuss the experience with a class teacher or member of staff of their choice</w:t>
      </w:r>
    </w:p>
    <w:p w14:paraId="4DC6E960" w14:textId="77777777" w:rsidR="00214409" w:rsidRPr="00214409" w:rsidRDefault="00214409" w:rsidP="00214409">
      <w:pPr>
        <w:pStyle w:val="ListParagraph"/>
        <w:numPr>
          <w:ilvl w:val="0"/>
          <w:numId w:val="3"/>
        </w:numPr>
        <w:spacing w:after="0"/>
        <w:rPr>
          <w:rFonts w:ascii="Arial" w:hAnsi="Arial" w:cs="Arial"/>
          <w:b/>
        </w:rPr>
      </w:pPr>
      <w:r>
        <w:rPr>
          <w:rFonts w:ascii="Arial" w:hAnsi="Arial" w:cs="Arial"/>
        </w:rPr>
        <w:t>Reassuring the pupil</w:t>
      </w:r>
    </w:p>
    <w:p w14:paraId="62F3F2A5" w14:textId="77777777" w:rsidR="00214409" w:rsidRPr="00214409" w:rsidRDefault="00214409" w:rsidP="00214409">
      <w:pPr>
        <w:pStyle w:val="ListParagraph"/>
        <w:numPr>
          <w:ilvl w:val="0"/>
          <w:numId w:val="3"/>
        </w:numPr>
        <w:spacing w:after="0"/>
        <w:rPr>
          <w:rFonts w:ascii="Arial" w:hAnsi="Arial" w:cs="Arial"/>
          <w:b/>
        </w:rPr>
      </w:pPr>
      <w:r>
        <w:rPr>
          <w:rFonts w:ascii="Arial" w:hAnsi="Arial" w:cs="Arial"/>
        </w:rPr>
        <w:t>Offering continuous support</w:t>
      </w:r>
    </w:p>
    <w:p w14:paraId="43B09DED" w14:textId="77777777" w:rsidR="00214409" w:rsidRPr="00214409" w:rsidRDefault="00214409" w:rsidP="00214409">
      <w:pPr>
        <w:pStyle w:val="ListParagraph"/>
        <w:numPr>
          <w:ilvl w:val="0"/>
          <w:numId w:val="3"/>
        </w:numPr>
        <w:spacing w:after="0"/>
        <w:rPr>
          <w:rFonts w:ascii="Arial" w:hAnsi="Arial" w:cs="Arial"/>
          <w:b/>
        </w:rPr>
      </w:pPr>
      <w:r>
        <w:rPr>
          <w:rFonts w:ascii="Arial" w:hAnsi="Arial" w:cs="Arial"/>
        </w:rPr>
        <w:t>Restoring self-esteem and confidence</w:t>
      </w:r>
    </w:p>
    <w:p w14:paraId="69A75BD8" w14:textId="77777777" w:rsidR="00214409" w:rsidRPr="00214409" w:rsidRDefault="00214409" w:rsidP="00214409">
      <w:pPr>
        <w:pStyle w:val="ListParagraph"/>
        <w:numPr>
          <w:ilvl w:val="0"/>
          <w:numId w:val="3"/>
        </w:numPr>
        <w:spacing w:after="0"/>
        <w:rPr>
          <w:rFonts w:ascii="Arial" w:hAnsi="Arial" w:cs="Arial"/>
          <w:b/>
        </w:rPr>
      </w:pPr>
      <w:r>
        <w:rPr>
          <w:rFonts w:ascii="Arial" w:hAnsi="Arial" w:cs="Arial"/>
        </w:rPr>
        <w:t>Knowing they are heard and understood (restorative practices)</w:t>
      </w:r>
    </w:p>
    <w:p w14:paraId="547B6A00" w14:textId="2E3EC6A6" w:rsidR="00214409" w:rsidRPr="00214409" w:rsidRDefault="00214409" w:rsidP="00214409">
      <w:pPr>
        <w:pStyle w:val="ListParagraph"/>
        <w:numPr>
          <w:ilvl w:val="0"/>
          <w:numId w:val="3"/>
        </w:numPr>
        <w:spacing w:after="0"/>
        <w:rPr>
          <w:rFonts w:ascii="Arial" w:hAnsi="Arial" w:cs="Arial"/>
          <w:b/>
        </w:rPr>
      </w:pPr>
      <w:r>
        <w:rPr>
          <w:rFonts w:ascii="Arial" w:hAnsi="Arial" w:cs="Arial"/>
        </w:rPr>
        <w:t>Peer support</w:t>
      </w:r>
    </w:p>
    <w:p w14:paraId="1D9E577F" w14:textId="77777777" w:rsidR="00214409" w:rsidRPr="00214409" w:rsidRDefault="00214409" w:rsidP="00214409">
      <w:pPr>
        <w:pStyle w:val="ListParagraph"/>
        <w:numPr>
          <w:ilvl w:val="0"/>
          <w:numId w:val="3"/>
        </w:numPr>
        <w:spacing w:after="0"/>
        <w:rPr>
          <w:rFonts w:ascii="Arial" w:hAnsi="Arial" w:cs="Arial"/>
          <w:b/>
        </w:rPr>
      </w:pPr>
      <w:r>
        <w:rPr>
          <w:rFonts w:ascii="Arial" w:hAnsi="Arial" w:cs="Arial"/>
        </w:rPr>
        <w:lastRenderedPageBreak/>
        <w:t>Mentor support</w:t>
      </w:r>
    </w:p>
    <w:p w14:paraId="5E8F6047" w14:textId="77777777" w:rsidR="00214409" w:rsidRPr="00214409" w:rsidRDefault="00214409" w:rsidP="00214409">
      <w:pPr>
        <w:pStyle w:val="ListParagraph"/>
        <w:numPr>
          <w:ilvl w:val="0"/>
          <w:numId w:val="3"/>
        </w:numPr>
        <w:spacing w:after="0"/>
        <w:rPr>
          <w:rFonts w:ascii="Arial" w:hAnsi="Arial" w:cs="Arial"/>
          <w:b/>
        </w:rPr>
      </w:pPr>
      <w:r>
        <w:rPr>
          <w:rFonts w:ascii="Arial" w:hAnsi="Arial" w:cs="Arial"/>
        </w:rPr>
        <w:t>Strategies for easy access to a ‘safe’ environment</w:t>
      </w:r>
    </w:p>
    <w:p w14:paraId="3D6D6606" w14:textId="77777777" w:rsidR="00214409" w:rsidRDefault="00214409" w:rsidP="00214409">
      <w:pPr>
        <w:spacing w:after="0"/>
        <w:rPr>
          <w:rFonts w:ascii="Arial" w:hAnsi="Arial" w:cs="Arial"/>
          <w:b/>
        </w:rPr>
      </w:pPr>
    </w:p>
    <w:p w14:paraId="28EFD30A" w14:textId="77777777" w:rsidR="00214409" w:rsidRDefault="00214409" w:rsidP="00214409">
      <w:pPr>
        <w:spacing w:after="0"/>
        <w:rPr>
          <w:rFonts w:ascii="Arial" w:hAnsi="Arial" w:cs="Arial"/>
          <w:b/>
        </w:rPr>
      </w:pPr>
      <w:r>
        <w:rPr>
          <w:rFonts w:ascii="Arial" w:hAnsi="Arial" w:cs="Arial"/>
          <w:b/>
        </w:rPr>
        <w:t>Children who have bullied will be helped by:</w:t>
      </w:r>
    </w:p>
    <w:p w14:paraId="137FFED4" w14:textId="77777777" w:rsidR="00214409" w:rsidRDefault="00214409" w:rsidP="00214409">
      <w:pPr>
        <w:spacing w:after="0"/>
        <w:rPr>
          <w:rFonts w:ascii="Arial" w:hAnsi="Arial" w:cs="Arial"/>
          <w:b/>
        </w:rPr>
      </w:pPr>
    </w:p>
    <w:p w14:paraId="305FB67A" w14:textId="77777777" w:rsidR="00214409" w:rsidRDefault="00214409" w:rsidP="00214409">
      <w:pPr>
        <w:pStyle w:val="ListParagraph"/>
        <w:numPr>
          <w:ilvl w:val="0"/>
          <w:numId w:val="4"/>
        </w:numPr>
        <w:spacing w:after="0"/>
        <w:rPr>
          <w:rFonts w:ascii="Arial" w:hAnsi="Arial" w:cs="Arial"/>
        </w:rPr>
      </w:pPr>
      <w:r>
        <w:rPr>
          <w:rFonts w:ascii="Arial" w:hAnsi="Arial" w:cs="Arial"/>
        </w:rPr>
        <w:t>Discussing what happened</w:t>
      </w:r>
    </w:p>
    <w:p w14:paraId="62E82748" w14:textId="77777777" w:rsidR="00214409" w:rsidRDefault="00214409" w:rsidP="00214409">
      <w:pPr>
        <w:pStyle w:val="ListParagraph"/>
        <w:numPr>
          <w:ilvl w:val="0"/>
          <w:numId w:val="4"/>
        </w:numPr>
        <w:spacing w:after="0"/>
        <w:rPr>
          <w:rFonts w:ascii="Arial" w:hAnsi="Arial" w:cs="Arial"/>
        </w:rPr>
      </w:pPr>
      <w:r>
        <w:rPr>
          <w:rFonts w:ascii="Arial" w:hAnsi="Arial" w:cs="Arial"/>
        </w:rPr>
        <w:t>Discovering why the pupil became involved</w:t>
      </w:r>
    </w:p>
    <w:p w14:paraId="7F37E180" w14:textId="77777777" w:rsidR="00214409" w:rsidRDefault="00214409" w:rsidP="00214409">
      <w:pPr>
        <w:pStyle w:val="ListParagraph"/>
        <w:numPr>
          <w:ilvl w:val="0"/>
          <w:numId w:val="4"/>
        </w:numPr>
        <w:spacing w:after="0"/>
        <w:rPr>
          <w:rFonts w:ascii="Arial" w:hAnsi="Arial" w:cs="Arial"/>
        </w:rPr>
      </w:pPr>
      <w:r>
        <w:rPr>
          <w:rFonts w:ascii="Arial" w:hAnsi="Arial" w:cs="Arial"/>
        </w:rPr>
        <w:t>Establishing the wrong doing and need to change</w:t>
      </w:r>
    </w:p>
    <w:p w14:paraId="1DD2DE5E" w14:textId="77777777" w:rsidR="00214409" w:rsidRDefault="00214409" w:rsidP="00214409">
      <w:pPr>
        <w:pStyle w:val="ListParagraph"/>
        <w:numPr>
          <w:ilvl w:val="0"/>
          <w:numId w:val="4"/>
        </w:numPr>
        <w:spacing w:after="0"/>
        <w:rPr>
          <w:rFonts w:ascii="Arial" w:hAnsi="Arial" w:cs="Arial"/>
        </w:rPr>
      </w:pPr>
      <w:r>
        <w:rPr>
          <w:rFonts w:ascii="Arial" w:hAnsi="Arial" w:cs="Arial"/>
        </w:rPr>
        <w:t>Making reparations and apologies to the victim</w:t>
      </w:r>
    </w:p>
    <w:p w14:paraId="3DA98128" w14:textId="77777777" w:rsidR="00214409" w:rsidRDefault="00214409" w:rsidP="00214409">
      <w:pPr>
        <w:pStyle w:val="ListParagraph"/>
        <w:numPr>
          <w:ilvl w:val="0"/>
          <w:numId w:val="4"/>
        </w:numPr>
        <w:spacing w:after="0"/>
        <w:rPr>
          <w:rFonts w:ascii="Arial" w:hAnsi="Arial" w:cs="Arial"/>
        </w:rPr>
      </w:pPr>
      <w:r>
        <w:rPr>
          <w:rFonts w:ascii="Arial" w:hAnsi="Arial" w:cs="Arial"/>
        </w:rPr>
        <w:t>Informing parents or guardians to help change the attitude of the pupil</w:t>
      </w:r>
    </w:p>
    <w:p w14:paraId="2ACCC089" w14:textId="77777777" w:rsidR="00214409" w:rsidRDefault="00214409" w:rsidP="00214409">
      <w:pPr>
        <w:pStyle w:val="ListParagraph"/>
        <w:numPr>
          <w:ilvl w:val="0"/>
          <w:numId w:val="4"/>
        </w:numPr>
        <w:spacing w:after="0"/>
        <w:rPr>
          <w:rFonts w:ascii="Arial" w:hAnsi="Arial" w:cs="Arial"/>
        </w:rPr>
      </w:pPr>
      <w:r>
        <w:rPr>
          <w:rFonts w:ascii="Arial" w:hAnsi="Arial" w:cs="Arial"/>
        </w:rPr>
        <w:t>Linking with school Learning Mentors and Pastoral support</w:t>
      </w:r>
    </w:p>
    <w:p w14:paraId="0C031BEB" w14:textId="77777777" w:rsidR="00214409" w:rsidRDefault="00214409" w:rsidP="00214409">
      <w:pPr>
        <w:spacing w:after="0"/>
        <w:rPr>
          <w:rFonts w:ascii="Arial" w:hAnsi="Arial" w:cs="Arial"/>
        </w:rPr>
      </w:pPr>
    </w:p>
    <w:p w14:paraId="6E52B92C" w14:textId="77777777" w:rsidR="00214409" w:rsidRDefault="00214409" w:rsidP="00214409">
      <w:pPr>
        <w:spacing w:after="0"/>
        <w:rPr>
          <w:rFonts w:ascii="Arial" w:hAnsi="Arial" w:cs="Arial"/>
          <w:b/>
        </w:rPr>
      </w:pPr>
      <w:r>
        <w:rPr>
          <w:rFonts w:ascii="Arial" w:hAnsi="Arial" w:cs="Arial"/>
          <w:b/>
        </w:rPr>
        <w:t>The following disciplinary steps can be taken as deemed appropriate and sanctioned by the Executive or Associate Headteacher:</w:t>
      </w:r>
    </w:p>
    <w:p w14:paraId="7696ACAA" w14:textId="77777777" w:rsidR="00214409" w:rsidRDefault="00214409" w:rsidP="00214409">
      <w:pPr>
        <w:spacing w:after="0"/>
        <w:rPr>
          <w:rFonts w:ascii="Arial" w:hAnsi="Arial" w:cs="Arial"/>
          <w:b/>
        </w:rPr>
      </w:pPr>
    </w:p>
    <w:p w14:paraId="0D6AF451" w14:textId="77777777" w:rsidR="00214409" w:rsidRDefault="00214409" w:rsidP="00214409">
      <w:pPr>
        <w:pStyle w:val="ListParagraph"/>
        <w:numPr>
          <w:ilvl w:val="0"/>
          <w:numId w:val="5"/>
        </w:numPr>
        <w:spacing w:after="0"/>
        <w:rPr>
          <w:rFonts w:ascii="Arial" w:hAnsi="Arial" w:cs="Arial"/>
        </w:rPr>
      </w:pPr>
      <w:r>
        <w:rPr>
          <w:rFonts w:ascii="Arial" w:hAnsi="Arial" w:cs="Arial"/>
        </w:rPr>
        <w:t>Official warnings to cease offending</w:t>
      </w:r>
    </w:p>
    <w:p w14:paraId="5B2B72F5" w14:textId="77777777" w:rsidR="00214409" w:rsidRDefault="00214409" w:rsidP="00214409">
      <w:pPr>
        <w:pStyle w:val="ListParagraph"/>
        <w:numPr>
          <w:ilvl w:val="0"/>
          <w:numId w:val="5"/>
        </w:numPr>
        <w:spacing w:after="0"/>
        <w:rPr>
          <w:rFonts w:ascii="Arial" w:hAnsi="Arial" w:cs="Arial"/>
        </w:rPr>
      </w:pPr>
      <w:r>
        <w:rPr>
          <w:rFonts w:ascii="Arial" w:hAnsi="Arial" w:cs="Arial"/>
        </w:rPr>
        <w:t>Detention at break, lunch and potentially after school (on day agreed with parents)</w:t>
      </w:r>
    </w:p>
    <w:p w14:paraId="2CE60F4D" w14:textId="77777777" w:rsidR="00214409" w:rsidRDefault="00214409" w:rsidP="00214409">
      <w:pPr>
        <w:pStyle w:val="ListParagraph"/>
        <w:numPr>
          <w:ilvl w:val="0"/>
          <w:numId w:val="5"/>
        </w:numPr>
        <w:spacing w:after="0"/>
        <w:rPr>
          <w:rFonts w:ascii="Arial" w:hAnsi="Arial" w:cs="Arial"/>
        </w:rPr>
      </w:pPr>
      <w:r>
        <w:rPr>
          <w:rFonts w:ascii="Arial" w:hAnsi="Arial" w:cs="Arial"/>
        </w:rPr>
        <w:t>Withdrawal of privilege (e.g. extra-curricular clubs / fixtures)</w:t>
      </w:r>
    </w:p>
    <w:p w14:paraId="10E5BED6" w14:textId="77777777" w:rsidR="00214409" w:rsidRDefault="00214409" w:rsidP="00214409">
      <w:pPr>
        <w:pStyle w:val="ListParagraph"/>
        <w:numPr>
          <w:ilvl w:val="0"/>
          <w:numId w:val="5"/>
        </w:numPr>
        <w:spacing w:after="0"/>
        <w:rPr>
          <w:rFonts w:ascii="Arial" w:hAnsi="Arial" w:cs="Arial"/>
        </w:rPr>
      </w:pPr>
      <w:r>
        <w:rPr>
          <w:rFonts w:ascii="Arial" w:hAnsi="Arial" w:cs="Arial"/>
        </w:rPr>
        <w:t>Exclusion from certain areas of school premises</w:t>
      </w:r>
    </w:p>
    <w:p w14:paraId="58D6E49E" w14:textId="77777777" w:rsidR="00214409" w:rsidRDefault="00214409" w:rsidP="00214409">
      <w:pPr>
        <w:pStyle w:val="ListParagraph"/>
        <w:numPr>
          <w:ilvl w:val="0"/>
          <w:numId w:val="5"/>
        </w:numPr>
        <w:spacing w:after="0"/>
        <w:rPr>
          <w:rFonts w:ascii="Arial" w:hAnsi="Arial" w:cs="Arial"/>
        </w:rPr>
      </w:pPr>
      <w:r>
        <w:rPr>
          <w:rFonts w:ascii="Arial" w:hAnsi="Arial" w:cs="Arial"/>
        </w:rPr>
        <w:t>Exclusion from lunchtimes on site for a fixed period</w:t>
      </w:r>
    </w:p>
    <w:p w14:paraId="6888ACC6" w14:textId="20EE386E" w:rsidR="00214409" w:rsidRDefault="00C81C6C" w:rsidP="00214409">
      <w:pPr>
        <w:pStyle w:val="ListParagraph"/>
        <w:numPr>
          <w:ilvl w:val="0"/>
          <w:numId w:val="5"/>
        </w:numPr>
        <w:spacing w:after="0"/>
        <w:rPr>
          <w:rFonts w:ascii="Arial" w:hAnsi="Arial" w:cs="Arial"/>
        </w:rPr>
      </w:pPr>
      <w:r>
        <w:rPr>
          <w:rFonts w:ascii="Arial" w:hAnsi="Arial" w:cs="Arial"/>
        </w:rPr>
        <w:t xml:space="preserve">Suspension </w:t>
      </w:r>
    </w:p>
    <w:p w14:paraId="5E59286E" w14:textId="77777777" w:rsidR="00214409" w:rsidRDefault="00214409" w:rsidP="00214409">
      <w:pPr>
        <w:pStyle w:val="ListParagraph"/>
        <w:numPr>
          <w:ilvl w:val="0"/>
          <w:numId w:val="5"/>
        </w:numPr>
        <w:spacing w:after="0"/>
        <w:rPr>
          <w:rFonts w:ascii="Arial" w:hAnsi="Arial" w:cs="Arial"/>
        </w:rPr>
      </w:pPr>
      <w:r>
        <w:rPr>
          <w:rFonts w:ascii="Arial" w:hAnsi="Arial" w:cs="Arial"/>
        </w:rPr>
        <w:t>Permanent exclusion</w:t>
      </w:r>
    </w:p>
    <w:p w14:paraId="1D70F182" w14:textId="77777777" w:rsidR="00214409" w:rsidRDefault="00214409" w:rsidP="00214409">
      <w:pPr>
        <w:spacing w:after="0"/>
        <w:rPr>
          <w:rFonts w:ascii="Arial" w:hAnsi="Arial" w:cs="Arial"/>
        </w:rPr>
      </w:pPr>
    </w:p>
    <w:p w14:paraId="10EDD123" w14:textId="77777777" w:rsidR="00214409" w:rsidRDefault="00214409" w:rsidP="00214409">
      <w:pPr>
        <w:spacing w:after="0"/>
        <w:rPr>
          <w:rFonts w:ascii="Arial" w:hAnsi="Arial" w:cs="Arial"/>
        </w:rPr>
      </w:pPr>
      <w:r>
        <w:rPr>
          <w:rFonts w:ascii="Arial" w:hAnsi="Arial" w:cs="Arial"/>
        </w:rPr>
        <w:t>Within the curriculum the school will raise the awareness of the nature of bullying through inclusion in PSHE, class time, assemblies and subject areas, as appropriate, in an attempt to eradicate such behaviour.</w:t>
      </w:r>
    </w:p>
    <w:p w14:paraId="0E7CD514" w14:textId="77777777" w:rsidR="00214409" w:rsidRDefault="00214409" w:rsidP="00214409">
      <w:pPr>
        <w:spacing w:after="0"/>
        <w:rPr>
          <w:rFonts w:ascii="Arial" w:hAnsi="Arial" w:cs="Arial"/>
        </w:rPr>
      </w:pPr>
    </w:p>
    <w:p w14:paraId="66071DEE" w14:textId="77777777" w:rsidR="00214409" w:rsidRDefault="00214409" w:rsidP="00214409">
      <w:pPr>
        <w:spacing w:after="0"/>
        <w:rPr>
          <w:rFonts w:ascii="Arial" w:hAnsi="Arial" w:cs="Arial"/>
          <w:b/>
        </w:rPr>
      </w:pPr>
      <w:r>
        <w:rPr>
          <w:rFonts w:ascii="Arial" w:hAnsi="Arial" w:cs="Arial"/>
          <w:b/>
        </w:rPr>
        <w:t>Monitoring, evaluation and review</w:t>
      </w:r>
    </w:p>
    <w:p w14:paraId="3A14201C" w14:textId="77777777" w:rsidR="00214409" w:rsidRDefault="00214409" w:rsidP="00214409">
      <w:pPr>
        <w:spacing w:after="0"/>
        <w:rPr>
          <w:rFonts w:ascii="Arial" w:hAnsi="Arial" w:cs="Arial"/>
          <w:b/>
        </w:rPr>
      </w:pPr>
    </w:p>
    <w:p w14:paraId="3120942F" w14:textId="77777777" w:rsidR="00214409" w:rsidRPr="00214409" w:rsidRDefault="00214409" w:rsidP="00214409">
      <w:pPr>
        <w:spacing w:after="0"/>
        <w:rPr>
          <w:rFonts w:ascii="Arial" w:hAnsi="Arial" w:cs="Arial"/>
        </w:rPr>
      </w:pPr>
      <w:r>
        <w:rPr>
          <w:rFonts w:ascii="Arial" w:hAnsi="Arial" w:cs="Arial"/>
        </w:rPr>
        <w:t>This policy will be reviewed as part of a regular cycle and its implementation and effectiveness assessed.  The policy will be promoted and implemented throughout the school.</w:t>
      </w:r>
    </w:p>
    <w:p w14:paraId="49E1A9E3" w14:textId="77777777" w:rsidR="00D7683F" w:rsidRDefault="00D7683F" w:rsidP="00D7683F">
      <w:pPr>
        <w:spacing w:after="0"/>
        <w:rPr>
          <w:rFonts w:ascii="Arial" w:hAnsi="Arial" w:cs="Arial"/>
        </w:rPr>
      </w:pPr>
    </w:p>
    <w:p w14:paraId="713F48FF" w14:textId="77777777" w:rsidR="00D7683F" w:rsidRPr="00D7683F" w:rsidRDefault="00D7683F" w:rsidP="00D7683F">
      <w:pPr>
        <w:spacing w:after="0"/>
        <w:rPr>
          <w:rFonts w:ascii="Arial" w:hAnsi="Arial" w:cs="Arial"/>
        </w:rPr>
      </w:pPr>
    </w:p>
    <w:p w14:paraId="23E04F2E" w14:textId="77777777" w:rsidR="00D7683F" w:rsidRDefault="00D7683F" w:rsidP="00D7683F">
      <w:pPr>
        <w:rPr>
          <w:rFonts w:ascii="Arial" w:hAnsi="Arial" w:cs="Arial"/>
        </w:rPr>
      </w:pPr>
    </w:p>
    <w:p w14:paraId="6F4A6AF4" w14:textId="77777777" w:rsidR="00D7683F" w:rsidRPr="00D7683F" w:rsidRDefault="00D7683F" w:rsidP="00D7683F">
      <w:pPr>
        <w:rPr>
          <w:rFonts w:ascii="Arial" w:hAnsi="Arial" w:cs="Arial"/>
        </w:rPr>
      </w:pPr>
    </w:p>
    <w:p w14:paraId="14F60B47" w14:textId="77777777" w:rsidR="00D7683F" w:rsidRPr="00D7683F" w:rsidRDefault="00D7683F" w:rsidP="00D7683F">
      <w:pPr>
        <w:spacing w:after="0" w:line="240" w:lineRule="auto"/>
        <w:jc w:val="center"/>
        <w:rPr>
          <w:rFonts w:ascii="Arial" w:hAnsi="Arial" w:cs="Arial"/>
        </w:rPr>
      </w:pPr>
    </w:p>
    <w:sectPr w:rsidR="00D7683F" w:rsidRPr="00D7683F" w:rsidSect="008A2388">
      <w:headerReference w:type="default" r:id="rId12"/>
      <w:footerReference w:type="default" r:id="rId13"/>
      <w:pgSz w:w="11906" w:h="16838"/>
      <w:pgMar w:top="851" w:right="851" w:bottom="851" w:left="851" w:header="709" w:footer="709"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A4C12" w14:textId="77777777" w:rsidR="00CA04A1" w:rsidRDefault="00CA04A1" w:rsidP="00D7683F">
      <w:pPr>
        <w:spacing w:after="0" w:line="240" w:lineRule="auto"/>
      </w:pPr>
      <w:r>
        <w:separator/>
      </w:r>
    </w:p>
  </w:endnote>
  <w:endnote w:type="continuationSeparator" w:id="0">
    <w:p w14:paraId="01FC38D8" w14:textId="77777777" w:rsidR="00CA04A1" w:rsidRDefault="00CA04A1" w:rsidP="00D7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9394B" w14:textId="3875CF17" w:rsidR="00D7683F" w:rsidRDefault="00AD5266">
    <w:pPr>
      <w:pStyle w:val="Footer"/>
    </w:pPr>
    <w:r>
      <w:t>VFS Anti-Bullyi</w:t>
    </w:r>
    <w:r w:rsidR="008A2388">
      <w:t>ng Policy</w:t>
    </w:r>
  </w:p>
  <w:p w14:paraId="0E67D9CD" w14:textId="77777777" w:rsidR="00D7683F" w:rsidRDefault="00D7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2D196" w14:textId="77777777" w:rsidR="00CA04A1" w:rsidRDefault="00CA04A1" w:rsidP="00D7683F">
      <w:pPr>
        <w:spacing w:after="0" w:line="240" w:lineRule="auto"/>
      </w:pPr>
      <w:r>
        <w:separator/>
      </w:r>
    </w:p>
  </w:footnote>
  <w:footnote w:type="continuationSeparator" w:id="0">
    <w:p w14:paraId="6EA0BEB0" w14:textId="77777777" w:rsidR="00CA04A1" w:rsidRDefault="00CA04A1" w:rsidP="00D76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3376466"/>
      <w:docPartObj>
        <w:docPartGallery w:val="Page Numbers (Top of Page)"/>
        <w:docPartUnique/>
      </w:docPartObj>
    </w:sdtPr>
    <w:sdtEndPr>
      <w:rPr>
        <w:noProof/>
      </w:rPr>
    </w:sdtEndPr>
    <w:sdtContent>
      <w:p w14:paraId="52F052D7" w14:textId="57D1EDC6" w:rsidR="00D7683F" w:rsidRDefault="00D7683F">
        <w:pPr>
          <w:pStyle w:val="Header"/>
          <w:jc w:val="right"/>
        </w:pPr>
        <w:r>
          <w:fldChar w:fldCharType="begin"/>
        </w:r>
        <w:r>
          <w:instrText xml:space="preserve"> PAGE   \* MERGEFORMAT </w:instrText>
        </w:r>
        <w:r>
          <w:fldChar w:fldCharType="separate"/>
        </w:r>
        <w:r w:rsidR="00316A95">
          <w:rPr>
            <w:noProof/>
          </w:rPr>
          <w:t>1</w:t>
        </w:r>
        <w:r>
          <w:rPr>
            <w:noProof/>
          </w:rPr>
          <w:fldChar w:fldCharType="end"/>
        </w:r>
      </w:p>
    </w:sdtContent>
  </w:sdt>
  <w:p w14:paraId="68A6E8AE" w14:textId="77777777" w:rsidR="00D7683F" w:rsidRDefault="00D76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7CF9"/>
    <w:multiLevelType w:val="hybridMultilevel"/>
    <w:tmpl w:val="5B2C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E63D5"/>
    <w:multiLevelType w:val="hybridMultilevel"/>
    <w:tmpl w:val="49FA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23A7D"/>
    <w:multiLevelType w:val="hybridMultilevel"/>
    <w:tmpl w:val="4000C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AB21D8"/>
    <w:multiLevelType w:val="hybridMultilevel"/>
    <w:tmpl w:val="37B81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F28F6"/>
    <w:multiLevelType w:val="hybridMultilevel"/>
    <w:tmpl w:val="3F68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344869">
    <w:abstractNumId w:val="4"/>
  </w:num>
  <w:num w:numId="2" w16cid:durableId="1681855017">
    <w:abstractNumId w:val="3"/>
  </w:num>
  <w:num w:numId="3" w16cid:durableId="117263285">
    <w:abstractNumId w:val="0"/>
  </w:num>
  <w:num w:numId="4" w16cid:durableId="729576548">
    <w:abstractNumId w:val="1"/>
  </w:num>
  <w:num w:numId="5" w16cid:durableId="2058625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3F"/>
    <w:rsid w:val="00047505"/>
    <w:rsid w:val="00127C92"/>
    <w:rsid w:val="00214409"/>
    <w:rsid w:val="00316A95"/>
    <w:rsid w:val="004128BD"/>
    <w:rsid w:val="00640FAB"/>
    <w:rsid w:val="0065703B"/>
    <w:rsid w:val="006A0753"/>
    <w:rsid w:val="00723EF7"/>
    <w:rsid w:val="008725F9"/>
    <w:rsid w:val="008A2388"/>
    <w:rsid w:val="00A00667"/>
    <w:rsid w:val="00AB3FAD"/>
    <w:rsid w:val="00AD5266"/>
    <w:rsid w:val="00B76CAD"/>
    <w:rsid w:val="00C81C6C"/>
    <w:rsid w:val="00CA04A1"/>
    <w:rsid w:val="00D7683F"/>
    <w:rsid w:val="00DA0753"/>
    <w:rsid w:val="00E85BA1"/>
    <w:rsid w:val="00EC1335"/>
    <w:rsid w:val="00EC23DB"/>
    <w:rsid w:val="00ED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32A8"/>
  <w15:chartTrackingRefBased/>
  <w15:docId w15:val="{F15418ED-20D7-4C3A-BFA3-8A75D109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83F"/>
  </w:style>
  <w:style w:type="paragraph" w:styleId="Footer">
    <w:name w:val="footer"/>
    <w:basedOn w:val="Normal"/>
    <w:link w:val="FooterChar"/>
    <w:uiPriority w:val="99"/>
    <w:unhideWhenUsed/>
    <w:rsid w:val="00D76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83F"/>
  </w:style>
  <w:style w:type="character" w:styleId="CommentReference">
    <w:name w:val="annotation reference"/>
    <w:basedOn w:val="DefaultParagraphFont"/>
    <w:uiPriority w:val="99"/>
    <w:semiHidden/>
    <w:unhideWhenUsed/>
    <w:rsid w:val="00D7683F"/>
    <w:rPr>
      <w:sz w:val="16"/>
      <w:szCs w:val="16"/>
    </w:rPr>
  </w:style>
  <w:style w:type="paragraph" w:styleId="CommentText">
    <w:name w:val="annotation text"/>
    <w:basedOn w:val="Normal"/>
    <w:link w:val="CommentTextChar"/>
    <w:uiPriority w:val="99"/>
    <w:semiHidden/>
    <w:unhideWhenUsed/>
    <w:rsid w:val="00D7683F"/>
    <w:pPr>
      <w:spacing w:line="240" w:lineRule="auto"/>
    </w:pPr>
    <w:rPr>
      <w:sz w:val="20"/>
      <w:szCs w:val="20"/>
    </w:rPr>
  </w:style>
  <w:style w:type="character" w:customStyle="1" w:styleId="CommentTextChar">
    <w:name w:val="Comment Text Char"/>
    <w:basedOn w:val="DefaultParagraphFont"/>
    <w:link w:val="CommentText"/>
    <w:uiPriority w:val="99"/>
    <w:semiHidden/>
    <w:rsid w:val="00D7683F"/>
    <w:rPr>
      <w:sz w:val="20"/>
      <w:szCs w:val="20"/>
    </w:rPr>
  </w:style>
  <w:style w:type="paragraph" w:styleId="CommentSubject">
    <w:name w:val="annotation subject"/>
    <w:basedOn w:val="CommentText"/>
    <w:next w:val="CommentText"/>
    <w:link w:val="CommentSubjectChar"/>
    <w:uiPriority w:val="99"/>
    <w:semiHidden/>
    <w:unhideWhenUsed/>
    <w:rsid w:val="00D7683F"/>
    <w:rPr>
      <w:b/>
      <w:bCs/>
    </w:rPr>
  </w:style>
  <w:style w:type="character" w:customStyle="1" w:styleId="CommentSubjectChar">
    <w:name w:val="Comment Subject Char"/>
    <w:basedOn w:val="CommentTextChar"/>
    <w:link w:val="CommentSubject"/>
    <w:uiPriority w:val="99"/>
    <w:semiHidden/>
    <w:rsid w:val="00D7683F"/>
    <w:rPr>
      <w:b/>
      <w:bCs/>
      <w:sz w:val="20"/>
      <w:szCs w:val="20"/>
    </w:rPr>
  </w:style>
  <w:style w:type="paragraph" w:styleId="BalloonText">
    <w:name w:val="Balloon Text"/>
    <w:basedOn w:val="Normal"/>
    <w:link w:val="BalloonTextChar"/>
    <w:uiPriority w:val="99"/>
    <w:semiHidden/>
    <w:unhideWhenUsed/>
    <w:rsid w:val="00D76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83F"/>
    <w:rPr>
      <w:rFonts w:ascii="Segoe UI" w:hAnsi="Segoe UI" w:cs="Segoe UI"/>
      <w:sz w:val="18"/>
      <w:szCs w:val="18"/>
    </w:rPr>
  </w:style>
  <w:style w:type="paragraph" w:styleId="ListParagraph">
    <w:name w:val="List Paragraph"/>
    <w:basedOn w:val="Normal"/>
    <w:uiPriority w:val="34"/>
    <w:qFormat/>
    <w:rsid w:val="00D76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F7E84B8C03748A7F14D0C2B025FD9" ma:contentTypeVersion="13" ma:contentTypeDescription="Create a new document." ma:contentTypeScope="" ma:versionID="a3607323c0f06650b7acf9441fba967e">
  <xsd:schema xmlns:xsd="http://www.w3.org/2001/XMLSchema" xmlns:xs="http://www.w3.org/2001/XMLSchema" xmlns:p="http://schemas.microsoft.com/office/2006/metadata/properties" xmlns:ns2="9fc58cda-5ed0-4af7-8bcf-852ccefd6916" xmlns:ns3="3c4f22ca-fa73-4588-a3c7-f108fc84e4d4" targetNamespace="http://schemas.microsoft.com/office/2006/metadata/properties" ma:root="true" ma:fieldsID="ddc489c8fbdab7e1de4f4d355a5a644c" ns2:_="" ns3:_="">
    <xsd:import namespace="9fc58cda-5ed0-4af7-8bcf-852ccefd6916"/>
    <xsd:import namespace="3c4f22ca-fa73-4588-a3c7-f108fc84e4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58cda-5ed0-4af7-8bcf-852ccefd6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4c9992f-1068-4dbe-9f00-fdfa1b5c9a4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f22ca-fa73-4588-a3c7-f108fc84e4d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a87d10a-2824-4b54-a9cc-9c0152a99e8b}" ma:internalName="TaxCatchAll" ma:showField="CatchAllData" ma:web="3c4f22ca-fa73-4588-a3c7-f108fc84e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4f22ca-fa73-4588-a3c7-f108fc84e4d4" xsi:nil="true"/>
    <lcf76f155ced4ddcb4097134ff3c332f xmlns="9fc58cda-5ed0-4af7-8bcf-852ccefd69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BEE51-A304-4D70-8D66-BE69319A1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58cda-5ed0-4af7-8bcf-852ccefd6916"/>
    <ds:schemaRef ds:uri="3c4f22ca-fa73-4588-a3c7-f108fc84e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136E6-E076-4596-B71B-C574851C1E04}">
  <ds:schemaRefs>
    <ds:schemaRef ds:uri="http://schemas.microsoft.com/sharepoint/v3/contenttype/forms"/>
  </ds:schemaRefs>
</ds:datastoreItem>
</file>

<file path=customXml/itemProps3.xml><?xml version="1.0" encoding="utf-8"?>
<ds:datastoreItem xmlns:ds="http://schemas.openxmlformats.org/officeDocument/2006/customXml" ds:itemID="{9E4F6EB1-D30A-459A-B3C4-FC63BDF57E81}">
  <ds:schemaRefs>
    <ds:schemaRef ds:uri="http://schemas.microsoft.com/office/2006/metadata/properties"/>
    <ds:schemaRef ds:uri="http://schemas.microsoft.com/office/infopath/2007/PartnerControls"/>
    <ds:schemaRef ds:uri="3c4f22ca-fa73-4588-a3c7-f108fc84e4d4"/>
    <ds:schemaRef ds:uri="9fc58cda-5ed0-4af7-8bcf-852ccefd691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GATES</dc:creator>
  <cp:keywords/>
  <dc:description/>
  <cp:lastModifiedBy>S Springett-Mchugh</cp:lastModifiedBy>
  <cp:revision>8</cp:revision>
  <cp:lastPrinted>2020-11-25T09:39:00Z</cp:lastPrinted>
  <dcterms:created xsi:type="dcterms:W3CDTF">2023-07-03T10:06:00Z</dcterms:created>
  <dcterms:modified xsi:type="dcterms:W3CDTF">2024-06-06T13:50:00Z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0x010100F75F7E84B8C03748A7F14D0C2B025FD9</vt:lpwstr>
  </property>
  <property fmtid="{D5CDD505-2E9C-101B-9397-08002B2CF9AE}" pid="3" name="Order">
    <vt:r8>296000</vt:r8>
  </property>
  <property fmtid="{D5CDD505-2E9C-101B-9397-08002B2CF9AE}" pid="4" name="MediaServiceImageTags">
    <vt:lpwstr/>
  </property>
</Properties>
</file>